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AB68" w14:textId="77777777" w:rsidR="00500F87" w:rsidRDefault="0051428A">
      <w:pPr>
        <w:jc w:val="center"/>
        <w:rPr>
          <w:b/>
          <w:sz w:val="36"/>
        </w:rPr>
      </w:pPr>
      <w:r>
        <w:rPr>
          <w:b/>
          <w:noProof/>
          <w:sz w:val="36"/>
          <w:lang w:val="fr-CH" w:eastAsia="fr-CH"/>
        </w:rPr>
        <w:drawing>
          <wp:anchor distT="0" distB="0" distL="114300" distR="114300" simplePos="0" relativeHeight="251658240" behindDoc="1" locked="0" layoutInCell="1" allowOverlap="1" wp14:anchorId="7BC3C0F8" wp14:editId="1FCED159">
            <wp:simplePos x="0" y="0"/>
            <wp:positionH relativeFrom="column">
              <wp:posOffset>-202565</wp:posOffset>
            </wp:positionH>
            <wp:positionV relativeFrom="paragraph">
              <wp:posOffset>-442595</wp:posOffset>
            </wp:positionV>
            <wp:extent cx="1840230" cy="1402080"/>
            <wp:effectExtent l="19050" t="0" r="7620" b="0"/>
            <wp:wrapTight wrapText="bothSides">
              <wp:wrapPolygon edited="0">
                <wp:start x="-224" y="0"/>
                <wp:lineTo x="-224" y="21424"/>
                <wp:lineTo x="21689" y="21424"/>
                <wp:lineTo x="21689" y="0"/>
                <wp:lineTo x="-224" y="0"/>
              </wp:wrapPolygon>
            </wp:wrapTight>
            <wp:docPr id="1" name="Image 0" descr="Logo SEL actu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L actuel.png"/>
                    <pic:cNvPicPr/>
                  </pic:nvPicPr>
                  <pic:blipFill>
                    <a:blip r:embed="rId5"/>
                    <a:stretch>
                      <a:fillRect/>
                    </a:stretch>
                  </pic:blipFill>
                  <pic:spPr>
                    <a:xfrm>
                      <a:off x="0" y="0"/>
                      <a:ext cx="1840230" cy="1402080"/>
                    </a:xfrm>
                    <a:prstGeom prst="rect">
                      <a:avLst/>
                    </a:prstGeom>
                  </pic:spPr>
                </pic:pic>
              </a:graphicData>
            </a:graphic>
          </wp:anchor>
        </w:drawing>
      </w:r>
      <w:r w:rsidR="0049483A">
        <w:rPr>
          <w:b/>
          <w:sz w:val="36"/>
        </w:rPr>
        <w:t>SEL de la Grande-Eau</w:t>
      </w:r>
    </w:p>
    <w:p w14:paraId="0142A780" w14:textId="77777777" w:rsidR="00500F87" w:rsidRDefault="00500F87">
      <w:pPr>
        <w:jc w:val="both"/>
      </w:pPr>
    </w:p>
    <w:p w14:paraId="7520907F" w14:textId="77777777" w:rsidR="00500F87" w:rsidRDefault="0049483A" w:rsidP="009D373C">
      <w:pPr>
        <w:jc w:val="center"/>
        <w:rPr>
          <w:b/>
          <w:sz w:val="32"/>
        </w:rPr>
      </w:pPr>
      <w:r>
        <w:rPr>
          <w:b/>
          <w:sz w:val="32"/>
        </w:rPr>
        <w:t>STATUTS</w:t>
      </w:r>
    </w:p>
    <w:p w14:paraId="7D543E69" w14:textId="77777777" w:rsidR="009D373C" w:rsidRDefault="009D373C" w:rsidP="009D373C">
      <w:pPr>
        <w:jc w:val="center"/>
        <w:rPr>
          <w:b/>
          <w:sz w:val="32"/>
        </w:rPr>
      </w:pPr>
    </w:p>
    <w:p w14:paraId="23EB4BA4" w14:textId="77777777" w:rsidR="009D373C" w:rsidRDefault="009D373C" w:rsidP="009D373C">
      <w:pPr>
        <w:jc w:val="center"/>
        <w:rPr>
          <w:b/>
          <w:sz w:val="32"/>
        </w:rPr>
      </w:pPr>
    </w:p>
    <w:p w14:paraId="14C1920C" w14:textId="77777777" w:rsidR="00500F87" w:rsidRDefault="00500F87">
      <w:pPr>
        <w:jc w:val="both"/>
      </w:pPr>
    </w:p>
    <w:p w14:paraId="610C8410" w14:textId="77777777" w:rsidR="00500F87" w:rsidRDefault="00500F87">
      <w:pPr>
        <w:jc w:val="both"/>
      </w:pPr>
    </w:p>
    <w:p w14:paraId="3833525F" w14:textId="77777777" w:rsidR="00500F87" w:rsidRDefault="0049483A">
      <w:pPr>
        <w:jc w:val="both"/>
        <w:rPr>
          <w:b/>
        </w:rPr>
      </w:pPr>
      <w:r>
        <w:rPr>
          <w:u w:val="single"/>
        </w:rPr>
        <w:t>Art. 1</w:t>
      </w:r>
      <w:r>
        <w:t xml:space="preserve"> : </w:t>
      </w:r>
      <w:r>
        <w:rPr>
          <w:b/>
        </w:rPr>
        <w:t>Nom, but et siège</w:t>
      </w:r>
    </w:p>
    <w:p w14:paraId="2C88FD2B" w14:textId="759941A6" w:rsidR="00500F87" w:rsidRPr="00750D86" w:rsidRDefault="0049483A" w:rsidP="00C52EA7">
      <w:pPr>
        <w:jc w:val="both"/>
        <w:rPr>
          <w:strike/>
          <w:color w:val="FF0000"/>
        </w:rPr>
      </w:pPr>
      <w:r>
        <w:t xml:space="preserve">Le SEL de la Grande-Eau est une association à but non lucratif qui réunit des personnes désireuses de procéder à l’échange de biens, </w:t>
      </w:r>
      <w:r w:rsidRPr="009D373C">
        <w:t>de savoirs</w:t>
      </w:r>
      <w:r>
        <w:rPr>
          <w:color w:val="00FF00"/>
        </w:rPr>
        <w:t xml:space="preserve"> </w:t>
      </w:r>
      <w:r>
        <w:t xml:space="preserve">et de services. </w:t>
      </w:r>
    </w:p>
    <w:p w14:paraId="1E652900" w14:textId="77819349" w:rsidR="00500F87" w:rsidRPr="00C52EA7" w:rsidRDefault="00750D86">
      <w:pPr>
        <w:jc w:val="both"/>
      </w:pPr>
      <w:r w:rsidRPr="00C52EA7">
        <w:t>Les échanges sont obligatoirement gratuits.</w:t>
      </w:r>
    </w:p>
    <w:p w14:paraId="40FC400B" w14:textId="727329A7" w:rsidR="00750D86" w:rsidRPr="00C52EA7" w:rsidRDefault="00750D86">
      <w:pPr>
        <w:jc w:val="both"/>
      </w:pPr>
      <w:r w:rsidRPr="00C52EA7">
        <w:t>Le SEL de la Grande-Eau est membre de l’Union des Sociétés Locales Aiglonnes (USLA).</w:t>
      </w:r>
    </w:p>
    <w:p w14:paraId="29E29854" w14:textId="77777777" w:rsidR="00500F87" w:rsidRDefault="00500F87">
      <w:pPr>
        <w:jc w:val="both"/>
      </w:pPr>
    </w:p>
    <w:p w14:paraId="74FA923F" w14:textId="4F967BC7" w:rsidR="00500F87" w:rsidRPr="00750D86" w:rsidRDefault="0049483A">
      <w:pPr>
        <w:jc w:val="both"/>
        <w:rPr>
          <w:b/>
        </w:rPr>
      </w:pPr>
      <w:r>
        <w:rPr>
          <w:u w:val="single"/>
        </w:rPr>
        <w:t>Art. 2</w:t>
      </w:r>
      <w:r>
        <w:t xml:space="preserve"> : </w:t>
      </w:r>
      <w:r w:rsidR="00750D86" w:rsidRPr="00C52EA7">
        <w:rPr>
          <w:b/>
        </w:rPr>
        <w:t>Membres</w:t>
      </w:r>
    </w:p>
    <w:p w14:paraId="4BC982E2" w14:textId="77777777" w:rsidR="00500F87" w:rsidRDefault="0049483A">
      <w:pPr>
        <w:jc w:val="both"/>
      </w:pPr>
      <w:r>
        <w:t>Les membres se recrutent parmi les personnes désireuses de favoriser les relations humaines dans les échanges.</w:t>
      </w:r>
    </w:p>
    <w:p w14:paraId="0CAEE5A8" w14:textId="31B7346C" w:rsidR="00500F87" w:rsidRPr="00C52EA7" w:rsidRDefault="0049483A">
      <w:pPr>
        <w:jc w:val="both"/>
      </w:pPr>
      <w:r>
        <w:t>L’admission de nouveaux membres est laissée à la libre appréciation du Comité, après une première participation à une réunion mensuelle</w:t>
      </w:r>
      <w:r w:rsidR="00750D86">
        <w:t xml:space="preserve"> </w:t>
      </w:r>
      <w:r w:rsidR="00750D86" w:rsidRPr="00C52EA7">
        <w:t>ou une rencontre privée préalable.</w:t>
      </w:r>
    </w:p>
    <w:p w14:paraId="2CAD116F" w14:textId="5C62E37B" w:rsidR="00500F87" w:rsidRDefault="0049483A">
      <w:pPr>
        <w:jc w:val="both"/>
      </w:pPr>
      <w:r>
        <w:t>Les mineurs âgés de 15 ans révolus ne peuvent devenir membres qu'avec l'accord écrit du représentant légal.</w:t>
      </w:r>
    </w:p>
    <w:p w14:paraId="58BDD420" w14:textId="343E6F22" w:rsidR="00750D86" w:rsidRPr="00C52EA7" w:rsidRDefault="00750D86">
      <w:pPr>
        <w:jc w:val="both"/>
      </w:pPr>
      <w:r w:rsidRPr="00C52EA7">
        <w:t>Tout membre doit assurer un minimum de 5h de services durant l’année.</w:t>
      </w:r>
    </w:p>
    <w:p w14:paraId="06829A08" w14:textId="77777777" w:rsidR="00500F87" w:rsidRDefault="00500F87">
      <w:pPr>
        <w:jc w:val="both"/>
      </w:pPr>
    </w:p>
    <w:p w14:paraId="5B5BDC0D" w14:textId="77777777" w:rsidR="00500F87" w:rsidRDefault="00500F87">
      <w:pPr>
        <w:jc w:val="both"/>
      </w:pPr>
    </w:p>
    <w:p w14:paraId="6E15D2EF" w14:textId="77777777" w:rsidR="00500F87" w:rsidRDefault="0049483A">
      <w:pPr>
        <w:jc w:val="both"/>
        <w:rPr>
          <w:b/>
        </w:rPr>
      </w:pPr>
      <w:r>
        <w:rPr>
          <w:u w:val="single"/>
        </w:rPr>
        <w:t>Art. 3</w:t>
      </w:r>
      <w:r>
        <w:t xml:space="preserve"> : </w:t>
      </w:r>
      <w:r>
        <w:rPr>
          <w:b/>
        </w:rPr>
        <w:t>Démission et radiation</w:t>
      </w:r>
    </w:p>
    <w:p w14:paraId="564A1076" w14:textId="77777777" w:rsidR="00500F87" w:rsidRDefault="0049483A">
      <w:pPr>
        <w:jc w:val="both"/>
      </w:pPr>
      <w:r>
        <w:t xml:space="preserve">La qualité de membre se </w:t>
      </w:r>
      <w:r w:rsidRPr="00C04C10">
        <w:t>perd</w:t>
      </w:r>
      <w:r>
        <w:rPr>
          <w:b/>
        </w:rPr>
        <w:t> </w:t>
      </w:r>
      <w:r>
        <w:t>:</w:t>
      </w:r>
    </w:p>
    <w:p w14:paraId="72665F99" w14:textId="160776F1" w:rsidR="00500F87" w:rsidRDefault="0049483A">
      <w:pPr>
        <w:numPr>
          <w:ilvl w:val="0"/>
          <w:numId w:val="2"/>
        </w:numPr>
        <w:jc w:val="both"/>
        <w:rPr>
          <w:strike/>
          <w:color w:val="FF0000"/>
        </w:rPr>
      </w:pPr>
      <w:r w:rsidRPr="009D373C">
        <w:t>par démission annoncée au Comité</w:t>
      </w:r>
      <w:r w:rsidR="00C52EA7">
        <w:t>.</w:t>
      </w:r>
    </w:p>
    <w:p w14:paraId="2DD5FB93" w14:textId="413E1844" w:rsidR="00750D86" w:rsidRPr="00750D86" w:rsidRDefault="00750D86" w:rsidP="00750D86">
      <w:pPr>
        <w:pStyle w:val="Paragraphedeliste"/>
        <w:numPr>
          <w:ilvl w:val="0"/>
          <w:numId w:val="2"/>
        </w:numPr>
        <w:jc w:val="both"/>
        <w:rPr>
          <w:strike/>
        </w:rPr>
      </w:pPr>
      <w:r>
        <w:t>en cas de non payement des cotisations pendant 2 ans</w:t>
      </w:r>
    </w:p>
    <w:p w14:paraId="5C6E5D87" w14:textId="77777777" w:rsidR="00500F87" w:rsidRDefault="0049483A">
      <w:pPr>
        <w:numPr>
          <w:ilvl w:val="0"/>
          <w:numId w:val="2"/>
        </w:numPr>
        <w:jc w:val="both"/>
      </w:pPr>
      <w:r>
        <w:t>par radiation prononcée par le Comité pour motif grave</w:t>
      </w:r>
    </w:p>
    <w:p w14:paraId="501BF188" w14:textId="77777777" w:rsidR="00500F87" w:rsidRDefault="00500F87">
      <w:pPr>
        <w:jc w:val="both"/>
      </w:pPr>
    </w:p>
    <w:p w14:paraId="5B0DC732" w14:textId="77777777" w:rsidR="00500F87" w:rsidRDefault="00500F87">
      <w:pPr>
        <w:jc w:val="both"/>
      </w:pPr>
    </w:p>
    <w:p w14:paraId="3A9FAC5F" w14:textId="77777777" w:rsidR="00500F87" w:rsidRDefault="0049483A">
      <w:pPr>
        <w:jc w:val="both"/>
        <w:rPr>
          <w:b/>
        </w:rPr>
      </w:pPr>
      <w:r>
        <w:rPr>
          <w:u w:val="single"/>
        </w:rPr>
        <w:t>Art. 4</w:t>
      </w:r>
      <w:r>
        <w:rPr>
          <w:b/>
        </w:rPr>
        <w:t xml:space="preserve"> </w:t>
      </w:r>
      <w:r>
        <w:t>:</w:t>
      </w:r>
      <w:r>
        <w:rPr>
          <w:b/>
        </w:rPr>
        <w:t xml:space="preserve"> Ressources</w:t>
      </w:r>
    </w:p>
    <w:p w14:paraId="1AA47EDF" w14:textId="5E801456" w:rsidR="00500F87" w:rsidRDefault="0049483A">
      <w:pPr>
        <w:jc w:val="both"/>
      </w:pPr>
      <w:r>
        <w:t>Les ressources de l’association sont constituées par les cotisations individuelles en francs de ses membres dont le montant est fixé par l’Assemblée Générale (AG).</w:t>
      </w:r>
    </w:p>
    <w:p w14:paraId="72990F04" w14:textId="55895C97" w:rsidR="00FC7F8F" w:rsidRPr="00C52EA7" w:rsidRDefault="00FC7F8F">
      <w:pPr>
        <w:jc w:val="both"/>
      </w:pPr>
      <w:r w:rsidRPr="00C52EA7">
        <w:t>Les cotisations se paient en début d’année pour l’année civile en cours.</w:t>
      </w:r>
    </w:p>
    <w:p w14:paraId="33A3F9FE" w14:textId="77777777" w:rsidR="00500F87" w:rsidRDefault="00500F87">
      <w:pPr>
        <w:jc w:val="both"/>
      </w:pPr>
    </w:p>
    <w:p w14:paraId="34BA5BF7" w14:textId="77777777" w:rsidR="00500F87" w:rsidRDefault="00500F87">
      <w:pPr>
        <w:jc w:val="both"/>
      </w:pPr>
    </w:p>
    <w:p w14:paraId="6C66F2A3" w14:textId="77777777" w:rsidR="00500F87" w:rsidRDefault="0049483A">
      <w:pPr>
        <w:jc w:val="both"/>
        <w:rPr>
          <w:b/>
        </w:rPr>
      </w:pPr>
      <w:r>
        <w:rPr>
          <w:u w:val="single"/>
        </w:rPr>
        <w:t>Art. 5</w:t>
      </w:r>
      <w:r>
        <w:t xml:space="preserve"> : </w:t>
      </w:r>
      <w:r>
        <w:rPr>
          <w:b/>
        </w:rPr>
        <w:t>Les organes</w:t>
      </w:r>
    </w:p>
    <w:p w14:paraId="4477443C" w14:textId="77777777" w:rsidR="00500F87" w:rsidRDefault="0049483A">
      <w:pPr>
        <w:jc w:val="both"/>
      </w:pPr>
      <w:r>
        <w:t>Les organes de l'association sont :</w:t>
      </w:r>
    </w:p>
    <w:p w14:paraId="2E8196BA" w14:textId="77777777" w:rsidR="00500F87" w:rsidRDefault="0049483A">
      <w:pPr>
        <w:jc w:val="both"/>
      </w:pPr>
      <w:r>
        <w:t>- l'Assemblée Générale</w:t>
      </w:r>
    </w:p>
    <w:p w14:paraId="3C802ABF" w14:textId="77777777" w:rsidR="00500F87" w:rsidRDefault="0049483A">
      <w:pPr>
        <w:jc w:val="both"/>
      </w:pPr>
      <w:r>
        <w:t xml:space="preserve">- le Comité </w:t>
      </w:r>
    </w:p>
    <w:p w14:paraId="1BF4BEAD" w14:textId="77777777" w:rsidR="00500F87" w:rsidRDefault="0049483A">
      <w:pPr>
        <w:jc w:val="both"/>
      </w:pPr>
      <w:r>
        <w:t>- les vérificateurs des comptes</w:t>
      </w:r>
    </w:p>
    <w:p w14:paraId="1743ABCC" w14:textId="77777777" w:rsidR="00500F87" w:rsidRDefault="00500F87">
      <w:pPr>
        <w:jc w:val="both"/>
      </w:pPr>
    </w:p>
    <w:p w14:paraId="1A226663" w14:textId="77777777" w:rsidR="00500F87" w:rsidRDefault="00500F87">
      <w:pPr>
        <w:jc w:val="both"/>
      </w:pPr>
    </w:p>
    <w:p w14:paraId="34BE9D10" w14:textId="77777777" w:rsidR="00500F87" w:rsidRDefault="0049483A">
      <w:pPr>
        <w:jc w:val="both"/>
        <w:rPr>
          <w:b/>
        </w:rPr>
      </w:pPr>
      <w:r>
        <w:rPr>
          <w:u w:val="single"/>
        </w:rPr>
        <w:t>Art. 6</w:t>
      </w:r>
      <w:r>
        <w:t xml:space="preserve"> : </w:t>
      </w:r>
      <w:r>
        <w:rPr>
          <w:b/>
        </w:rPr>
        <w:t>Attribution de l'Assemblée générale (AG)</w:t>
      </w:r>
    </w:p>
    <w:p w14:paraId="0F9C3207" w14:textId="77777777" w:rsidR="00500F87" w:rsidRDefault="0049483A">
      <w:pPr>
        <w:jc w:val="both"/>
      </w:pPr>
      <w:r>
        <w:t>L'Assemblée Générale a pour charge de :</w:t>
      </w:r>
    </w:p>
    <w:p w14:paraId="7637E765" w14:textId="77777777" w:rsidR="00500F87" w:rsidRDefault="0049483A">
      <w:pPr>
        <w:jc w:val="both"/>
      </w:pPr>
      <w:r>
        <w:t>- nommer les membres du comité</w:t>
      </w:r>
    </w:p>
    <w:p w14:paraId="59B4F803" w14:textId="77777777" w:rsidR="00500F87" w:rsidRDefault="0049483A">
      <w:pPr>
        <w:jc w:val="both"/>
      </w:pPr>
      <w:r>
        <w:t>- nommer deux vérificateurs des comptes et un suppléant</w:t>
      </w:r>
    </w:p>
    <w:p w14:paraId="0E9B81B4" w14:textId="77777777" w:rsidR="00500F87" w:rsidRDefault="0049483A">
      <w:pPr>
        <w:jc w:val="both"/>
      </w:pPr>
      <w:r>
        <w:t>- approuver les comptes et les rapports des vérificateurs des comptes, en donner décharge au comité</w:t>
      </w:r>
    </w:p>
    <w:p w14:paraId="7ECB9E78" w14:textId="52E40617" w:rsidR="00500F87" w:rsidRDefault="0049483A">
      <w:pPr>
        <w:jc w:val="both"/>
      </w:pPr>
      <w:r>
        <w:lastRenderedPageBreak/>
        <w:t>- fixer les cotisations en CHF</w:t>
      </w:r>
      <w:r w:rsidR="00C52EA7">
        <w:t>.</w:t>
      </w:r>
    </w:p>
    <w:p w14:paraId="648B57C1" w14:textId="10CA91CD" w:rsidR="00500F87" w:rsidRDefault="0049483A">
      <w:pPr>
        <w:jc w:val="both"/>
      </w:pPr>
      <w:r>
        <w:t>- approuver ou modifier les statuts ou le règlement interne sur proposition du comité</w:t>
      </w:r>
      <w:r w:rsidR="00C52EA7">
        <w:t>.</w:t>
      </w:r>
    </w:p>
    <w:p w14:paraId="50B2722F" w14:textId="46481919" w:rsidR="00500F87" w:rsidRDefault="0049483A">
      <w:pPr>
        <w:jc w:val="both"/>
      </w:pPr>
      <w:r>
        <w:t>- décider de la dissolution de l'Association</w:t>
      </w:r>
      <w:r w:rsidR="00C52EA7">
        <w:t>.</w:t>
      </w:r>
    </w:p>
    <w:p w14:paraId="68D36491" w14:textId="77777777" w:rsidR="00500F87" w:rsidRDefault="00500F87">
      <w:pPr>
        <w:jc w:val="both"/>
      </w:pPr>
    </w:p>
    <w:p w14:paraId="10C5F34F" w14:textId="77777777" w:rsidR="00500F87" w:rsidRDefault="00500F87">
      <w:pPr>
        <w:jc w:val="both"/>
        <w:rPr>
          <w:b/>
        </w:rPr>
      </w:pPr>
    </w:p>
    <w:p w14:paraId="1513CF01" w14:textId="77777777" w:rsidR="00500F87" w:rsidRDefault="0049483A">
      <w:pPr>
        <w:jc w:val="both"/>
        <w:rPr>
          <w:b/>
        </w:rPr>
      </w:pPr>
      <w:r>
        <w:rPr>
          <w:u w:val="single"/>
        </w:rPr>
        <w:t>Art. 7</w:t>
      </w:r>
      <w:r>
        <w:t xml:space="preserve"> : </w:t>
      </w:r>
      <w:r>
        <w:rPr>
          <w:b/>
        </w:rPr>
        <w:t>Convocation, présidence et ordre du jour de l'AG</w:t>
      </w:r>
    </w:p>
    <w:p w14:paraId="33F920C5" w14:textId="77777777" w:rsidR="00500F87" w:rsidRDefault="0049483A">
      <w:pPr>
        <w:jc w:val="both"/>
      </w:pPr>
      <w:r>
        <w:t xml:space="preserve">Le comité convoque tous les membres pour une assemblée générale au minimum </w:t>
      </w:r>
      <w:r>
        <w:rPr>
          <w:b/>
        </w:rPr>
        <w:t>une fois</w:t>
      </w:r>
      <w:r>
        <w:t xml:space="preserve"> par </w:t>
      </w:r>
      <w:r>
        <w:rPr>
          <w:b/>
        </w:rPr>
        <w:t xml:space="preserve">an </w:t>
      </w:r>
      <w:r>
        <w:t>et</w:t>
      </w:r>
      <w:r>
        <w:rPr>
          <w:b/>
        </w:rPr>
        <w:t xml:space="preserve"> au moins 20 jours à l'avance</w:t>
      </w:r>
      <w:r>
        <w:t>. La convocation doit indiquer l'ordre du jour.</w:t>
      </w:r>
    </w:p>
    <w:p w14:paraId="776B0360" w14:textId="77777777" w:rsidR="00500F87" w:rsidRDefault="0049483A">
      <w:pPr>
        <w:jc w:val="both"/>
      </w:pPr>
      <w:r>
        <w:t>Sur demande de cinq membres de l'association ou sur décision du comité, une Assemblée Générale extraordinaire peut être convoquée.</w:t>
      </w:r>
    </w:p>
    <w:p w14:paraId="5F6D6399" w14:textId="77777777" w:rsidR="00500F87" w:rsidRDefault="0049483A">
      <w:pPr>
        <w:jc w:val="both"/>
      </w:pPr>
      <w:r>
        <w:t>L'assemblée générale est présidée par un membre du comité. Les votations se font à main levée.</w:t>
      </w:r>
    </w:p>
    <w:p w14:paraId="0292C9D0" w14:textId="03F530C1" w:rsidR="00500F87" w:rsidRDefault="0049483A">
      <w:pPr>
        <w:jc w:val="both"/>
      </w:pPr>
      <w:r>
        <w:t>Le comité est tenu de porter à l'ordre du jour toute proposition d'un membre qui lui a été présentée</w:t>
      </w:r>
      <w:r w:rsidR="00C52EA7">
        <w:t>.</w:t>
      </w:r>
    </w:p>
    <w:p w14:paraId="5454F33F" w14:textId="77777777" w:rsidR="00500F87" w:rsidRDefault="00500F87">
      <w:pPr>
        <w:jc w:val="both"/>
      </w:pPr>
    </w:p>
    <w:p w14:paraId="5A04AB0D" w14:textId="77777777" w:rsidR="00500F87" w:rsidRDefault="00500F87">
      <w:pPr>
        <w:jc w:val="both"/>
        <w:rPr>
          <w:b/>
        </w:rPr>
      </w:pPr>
    </w:p>
    <w:p w14:paraId="0023098A" w14:textId="77777777" w:rsidR="00500F87" w:rsidRDefault="0049483A">
      <w:pPr>
        <w:jc w:val="both"/>
        <w:rPr>
          <w:b/>
        </w:rPr>
      </w:pPr>
      <w:r>
        <w:rPr>
          <w:u w:val="single"/>
        </w:rPr>
        <w:t>Art. 8</w:t>
      </w:r>
      <w:r>
        <w:t xml:space="preserve"> </w:t>
      </w:r>
      <w:r w:rsidR="009D373C">
        <w:t xml:space="preserve">: </w:t>
      </w:r>
      <w:r w:rsidR="009D373C">
        <w:rPr>
          <w:b/>
        </w:rPr>
        <w:t>Comité</w:t>
      </w:r>
    </w:p>
    <w:p w14:paraId="5B319141" w14:textId="705C20F8" w:rsidR="00500F87" w:rsidRDefault="0049483A">
      <w:pPr>
        <w:jc w:val="both"/>
      </w:pPr>
      <w:r>
        <w:t>L'association est administrée par un comité d'au moins 4 membres, élus par l'AG. Le comité s'organise lui-même et nomme en son sein : un(e) président(e), un(e) trésorier(e), un(e) secrétaire et un(e) membre.</w:t>
      </w:r>
    </w:p>
    <w:p w14:paraId="179E4535" w14:textId="77777777" w:rsidR="00500F87" w:rsidRDefault="00500F87">
      <w:pPr>
        <w:jc w:val="both"/>
      </w:pPr>
    </w:p>
    <w:p w14:paraId="2DD1B4E8" w14:textId="77777777" w:rsidR="00500F87" w:rsidRDefault="0049483A">
      <w:pPr>
        <w:jc w:val="both"/>
      </w:pPr>
      <w:r>
        <w:t>Le comité est chargé de :</w:t>
      </w:r>
    </w:p>
    <w:p w14:paraId="6115FA07" w14:textId="77777777" w:rsidR="00500F87" w:rsidRDefault="0049483A">
      <w:pPr>
        <w:jc w:val="both"/>
      </w:pPr>
      <w:r>
        <w:t>- prendre les décisions relatives à l’admission et à la démission des membres ainsi qu'à leur éventuelle radiation</w:t>
      </w:r>
    </w:p>
    <w:p w14:paraId="2325BEE7" w14:textId="77777777" w:rsidR="00500F87" w:rsidRDefault="0049483A">
      <w:pPr>
        <w:jc w:val="both"/>
      </w:pPr>
      <w:r>
        <w:t>- prendre les mesures utiles pour atteindre le but de l'association</w:t>
      </w:r>
    </w:p>
    <w:p w14:paraId="7A196E05" w14:textId="77777777" w:rsidR="00500F87" w:rsidRDefault="0049483A">
      <w:pPr>
        <w:jc w:val="both"/>
      </w:pPr>
      <w:r>
        <w:t>- mettre à jour le site internet</w:t>
      </w:r>
    </w:p>
    <w:p w14:paraId="3C9EA84F" w14:textId="77777777" w:rsidR="00500F87" w:rsidRDefault="0049483A">
      <w:pPr>
        <w:jc w:val="both"/>
      </w:pPr>
      <w:r>
        <w:t>- veiller au bon déroulement des échanges</w:t>
      </w:r>
    </w:p>
    <w:p w14:paraId="2DABA728" w14:textId="77777777" w:rsidR="00500F87" w:rsidRDefault="0049483A">
      <w:pPr>
        <w:jc w:val="both"/>
      </w:pPr>
      <w:r>
        <w:t xml:space="preserve">- tenir les comptes en francs de l’association </w:t>
      </w:r>
    </w:p>
    <w:p w14:paraId="2D3875CF" w14:textId="77777777" w:rsidR="00500F87" w:rsidRDefault="0049483A">
      <w:pPr>
        <w:jc w:val="both"/>
      </w:pPr>
      <w:r>
        <w:t>- veiller à l’application des statuts et du règlement interne et proposer toute modification à l'AG suivante</w:t>
      </w:r>
    </w:p>
    <w:p w14:paraId="6A0C5C97" w14:textId="77777777" w:rsidR="00500F87" w:rsidRDefault="0049483A">
      <w:pPr>
        <w:jc w:val="both"/>
      </w:pPr>
      <w:r>
        <w:t>- convoquer l'AG ordinaire annuelle et éventuellement extraordinaire</w:t>
      </w:r>
    </w:p>
    <w:p w14:paraId="7748F740" w14:textId="77777777" w:rsidR="00500F87" w:rsidRDefault="0049483A">
      <w:pPr>
        <w:jc w:val="both"/>
      </w:pPr>
      <w:r>
        <w:t>- soumettre à l'AG un règlement interne</w:t>
      </w:r>
    </w:p>
    <w:p w14:paraId="45424FC1" w14:textId="77777777" w:rsidR="00500F87" w:rsidRDefault="00500F87">
      <w:pPr>
        <w:jc w:val="both"/>
      </w:pPr>
    </w:p>
    <w:p w14:paraId="1BFA828C" w14:textId="4699FBFA" w:rsidR="00500F87" w:rsidRPr="00C52EA7" w:rsidRDefault="0049483A">
      <w:pPr>
        <w:jc w:val="both"/>
      </w:pPr>
      <w:r>
        <w:t xml:space="preserve">L'association est valablement engagée par </w:t>
      </w:r>
      <w:r w:rsidR="00FC7F8F" w:rsidRPr="00C52EA7">
        <w:t>l</w:t>
      </w:r>
      <w:r w:rsidR="00E75946">
        <w:t>a</w:t>
      </w:r>
      <w:r w:rsidR="00FC7F8F" w:rsidRPr="00C52EA7">
        <w:t xml:space="preserve"> </w:t>
      </w:r>
      <w:r w:rsidRPr="00C04C10">
        <w:t>signature</w:t>
      </w:r>
      <w:r w:rsidR="00E75946">
        <w:t xml:space="preserve"> individuelle</w:t>
      </w:r>
      <w:r w:rsidR="00C52EA7" w:rsidRPr="00C52EA7">
        <w:t xml:space="preserve"> </w:t>
      </w:r>
      <w:r w:rsidR="00C04C10">
        <w:t>du</w:t>
      </w:r>
      <w:r w:rsidR="007F7098">
        <w:t>.de la</w:t>
      </w:r>
      <w:r w:rsidR="00C04C10">
        <w:t xml:space="preserve"> </w:t>
      </w:r>
      <w:proofErr w:type="spellStart"/>
      <w:r w:rsidR="00C04C10">
        <w:t>trésorier</w:t>
      </w:r>
      <w:r w:rsidR="007F7098">
        <w:t>.e</w:t>
      </w:r>
      <w:proofErr w:type="spellEnd"/>
      <w:r w:rsidR="00E75946">
        <w:t>.</w:t>
      </w:r>
    </w:p>
    <w:p w14:paraId="5E0A9A75" w14:textId="77777777" w:rsidR="00500F87" w:rsidRDefault="00500F87">
      <w:pPr>
        <w:jc w:val="both"/>
      </w:pPr>
    </w:p>
    <w:p w14:paraId="57D45265" w14:textId="77777777" w:rsidR="00500F87" w:rsidRDefault="00500F87">
      <w:pPr>
        <w:jc w:val="both"/>
        <w:rPr>
          <w:b/>
        </w:rPr>
      </w:pPr>
    </w:p>
    <w:p w14:paraId="0769C902" w14:textId="77777777" w:rsidR="00500F87" w:rsidRDefault="0049483A">
      <w:pPr>
        <w:jc w:val="both"/>
        <w:rPr>
          <w:b/>
        </w:rPr>
      </w:pPr>
      <w:r>
        <w:rPr>
          <w:u w:val="single"/>
        </w:rPr>
        <w:t>Art. 9</w:t>
      </w:r>
      <w:r>
        <w:t xml:space="preserve"> : </w:t>
      </w:r>
      <w:r>
        <w:rPr>
          <w:b/>
        </w:rPr>
        <w:t>Vérificateurs des comptes</w:t>
      </w:r>
    </w:p>
    <w:p w14:paraId="0050FCD1" w14:textId="77777777" w:rsidR="00500F87" w:rsidRDefault="0049483A">
      <w:pPr>
        <w:jc w:val="both"/>
      </w:pPr>
      <w:r>
        <w:t xml:space="preserve">Les vérificateurs des comptes sont chargés d'examiner les finances de l'exercice écoulé. </w:t>
      </w:r>
    </w:p>
    <w:p w14:paraId="3DFF7C0C" w14:textId="77777777" w:rsidR="00500F87" w:rsidRDefault="0049483A">
      <w:pPr>
        <w:jc w:val="both"/>
      </w:pPr>
      <w:r>
        <w:t>Ils présentent un rapport écrit à l'AG. Ils ont le droit de poser toutes les questions découlant de leur mission et de faire les remarques ou suggestions qui leur semblent judicieuses.</w:t>
      </w:r>
    </w:p>
    <w:p w14:paraId="0D46B2F4" w14:textId="77777777" w:rsidR="00500F87" w:rsidRDefault="00500F87">
      <w:pPr>
        <w:jc w:val="both"/>
        <w:rPr>
          <w:b/>
        </w:rPr>
      </w:pPr>
    </w:p>
    <w:p w14:paraId="6C4BED4A" w14:textId="77777777" w:rsidR="00500F87" w:rsidRDefault="0049483A">
      <w:pPr>
        <w:jc w:val="both"/>
        <w:rPr>
          <w:b/>
        </w:rPr>
      </w:pPr>
      <w:r>
        <w:rPr>
          <w:u w:val="single"/>
        </w:rPr>
        <w:t>Art. 10</w:t>
      </w:r>
      <w:r>
        <w:t xml:space="preserve"> : </w:t>
      </w:r>
      <w:r>
        <w:rPr>
          <w:b/>
        </w:rPr>
        <w:t>Responsabilité</w:t>
      </w:r>
    </w:p>
    <w:p w14:paraId="37DB27FE" w14:textId="77777777" w:rsidR="00500F87" w:rsidRDefault="0049483A">
      <w:pPr>
        <w:jc w:val="both"/>
      </w:pPr>
      <w:r>
        <w:t>L’association n’assume aucune responsabilité pour les échanges effectués et pour les dommages qu’un membre de l’association ou des tiers pourraient subir en relation avec un échange de services ou de biens réalisé dans le cadre du SEL de la Grande-Eau. Le comité se réserve le droit, en cas d'annonces ne respectant pas l'éthique et les valeurs du SEL, d'exclure un membre de l'association. En particulier, l’association ne répond d’aucun dommage dû à un accident, à des défauts ou à une mauvaise exécution. Il appartient aux membres de l’association de conclure eux-mêmes, le cas échéant, toutes les assurances utiles (notamment assurance accidents, assurance responsabilité civile, etc.).</w:t>
      </w:r>
    </w:p>
    <w:p w14:paraId="6D9A1BB4" w14:textId="77777777" w:rsidR="00500F87" w:rsidRDefault="00500F87">
      <w:pPr>
        <w:jc w:val="both"/>
      </w:pPr>
    </w:p>
    <w:p w14:paraId="4C25BFD3" w14:textId="77777777" w:rsidR="00500F87" w:rsidRDefault="00500F87">
      <w:pPr>
        <w:jc w:val="both"/>
        <w:rPr>
          <w:b/>
        </w:rPr>
      </w:pPr>
    </w:p>
    <w:p w14:paraId="5F3CF02C" w14:textId="77777777" w:rsidR="00500F87" w:rsidRDefault="0049483A">
      <w:pPr>
        <w:jc w:val="both"/>
        <w:rPr>
          <w:b/>
        </w:rPr>
      </w:pPr>
      <w:r>
        <w:rPr>
          <w:u w:val="single"/>
        </w:rPr>
        <w:t>Art. 11</w:t>
      </w:r>
      <w:r>
        <w:t xml:space="preserve"> : </w:t>
      </w:r>
      <w:r>
        <w:rPr>
          <w:b/>
        </w:rPr>
        <w:t>Dissolution de l'association</w:t>
      </w:r>
    </w:p>
    <w:p w14:paraId="3FD69EC0" w14:textId="77777777" w:rsidR="00500F87" w:rsidRDefault="0049483A">
      <w:pPr>
        <w:jc w:val="both"/>
      </w:pPr>
      <w:r w:rsidRPr="0051428A">
        <w:t xml:space="preserve">L’AG peut décider de dissoudre l'association à la majorité des deux tiers pour autant que la moitié au moins des membres soit représentée. Si le nombre de personnes </w:t>
      </w:r>
      <w:r>
        <w:t>présentes ne permet pas de prendre une décision, une nouvelle assemblée est convoquée. Elle peut alors décider à la majorité des membres présents.</w:t>
      </w:r>
    </w:p>
    <w:p w14:paraId="279512A1" w14:textId="77777777" w:rsidR="00500F87" w:rsidRDefault="0049483A">
      <w:pPr>
        <w:jc w:val="both"/>
      </w:pPr>
      <w:r>
        <w:t>En cas de dissolution, la fortune éventuelle de l’association sera attribuée à une association poursuivant des buts similaires</w:t>
      </w:r>
      <w:r w:rsidRPr="0049483A">
        <w:rPr>
          <w:b/>
          <w:color w:val="7030A0"/>
        </w:rPr>
        <w:t>.</w:t>
      </w:r>
    </w:p>
    <w:p w14:paraId="1CF86D07" w14:textId="77777777" w:rsidR="00500F87" w:rsidRDefault="00500F87">
      <w:pPr>
        <w:jc w:val="both"/>
      </w:pPr>
    </w:p>
    <w:p w14:paraId="017B6469" w14:textId="77777777" w:rsidR="00500F87" w:rsidRDefault="00500F87">
      <w:pPr>
        <w:jc w:val="both"/>
        <w:rPr>
          <w:b/>
        </w:rPr>
      </w:pPr>
    </w:p>
    <w:p w14:paraId="75C7D2D4" w14:textId="77777777" w:rsidR="00500F87" w:rsidRDefault="0049483A">
      <w:pPr>
        <w:jc w:val="both"/>
        <w:rPr>
          <w:b/>
        </w:rPr>
      </w:pPr>
      <w:r>
        <w:rPr>
          <w:u w:val="single"/>
        </w:rPr>
        <w:t>Art. 12</w:t>
      </w:r>
      <w:r>
        <w:t xml:space="preserve"> : </w:t>
      </w:r>
      <w:r>
        <w:rPr>
          <w:b/>
        </w:rPr>
        <w:t>Révision des statuts</w:t>
      </w:r>
    </w:p>
    <w:p w14:paraId="0DF0022F" w14:textId="77777777" w:rsidR="00500F87" w:rsidRDefault="0049483A">
      <w:pPr>
        <w:jc w:val="both"/>
      </w:pPr>
      <w:r>
        <w:t>Tout projet de révision des statuts doit être adressé par écrit aux membres de l'association lors de la convocation à l'AG.</w:t>
      </w:r>
    </w:p>
    <w:p w14:paraId="4B908B22" w14:textId="77777777" w:rsidR="00500F87" w:rsidRDefault="0049483A">
      <w:pPr>
        <w:jc w:val="both"/>
      </w:pPr>
      <w:r>
        <w:t>La révision des statuts est soumise à la majorité des deux tiers des membres présents.</w:t>
      </w:r>
    </w:p>
    <w:p w14:paraId="03366AD3" w14:textId="77777777" w:rsidR="00500F87" w:rsidRDefault="00500F87">
      <w:pPr>
        <w:jc w:val="both"/>
      </w:pPr>
    </w:p>
    <w:p w14:paraId="59ACE177" w14:textId="77777777" w:rsidR="00500F87" w:rsidRDefault="00500F87">
      <w:pPr>
        <w:jc w:val="both"/>
        <w:rPr>
          <w:b/>
        </w:rPr>
      </w:pPr>
    </w:p>
    <w:p w14:paraId="585270A4" w14:textId="49D24978" w:rsidR="00500F87" w:rsidRDefault="0049483A">
      <w:pPr>
        <w:jc w:val="both"/>
        <w:rPr>
          <w:b/>
        </w:rPr>
      </w:pPr>
      <w:r>
        <w:rPr>
          <w:u w:val="single"/>
        </w:rPr>
        <w:t>Art. 13</w:t>
      </w:r>
      <w:r>
        <w:t xml:space="preserve"> : </w:t>
      </w:r>
      <w:r>
        <w:rPr>
          <w:b/>
        </w:rPr>
        <w:t>Disposition</w:t>
      </w:r>
      <w:r w:rsidR="007F7098">
        <w:rPr>
          <w:b/>
        </w:rPr>
        <w:t>s</w:t>
      </w:r>
      <w:r>
        <w:rPr>
          <w:b/>
        </w:rPr>
        <w:t xml:space="preserve"> finale</w:t>
      </w:r>
      <w:r w:rsidR="007F7098">
        <w:rPr>
          <w:b/>
        </w:rPr>
        <w:t>s</w:t>
      </w:r>
    </w:p>
    <w:p w14:paraId="6DB82F53" w14:textId="77777777" w:rsidR="00500F87" w:rsidRDefault="0049483A">
      <w:pPr>
        <w:jc w:val="both"/>
      </w:pPr>
      <w:r>
        <w:t>Tous les cas non prévus dans les présents statuts seront tranchés par l'AG.</w:t>
      </w:r>
    </w:p>
    <w:p w14:paraId="66AD80D4" w14:textId="77777777" w:rsidR="00500F87" w:rsidRDefault="00500F87">
      <w:pPr>
        <w:jc w:val="both"/>
      </w:pPr>
    </w:p>
    <w:p w14:paraId="29342706" w14:textId="77777777" w:rsidR="00500F87" w:rsidRDefault="00500F87">
      <w:pPr>
        <w:jc w:val="both"/>
      </w:pPr>
    </w:p>
    <w:p w14:paraId="50C9DB22" w14:textId="77777777" w:rsidR="00500F87" w:rsidRDefault="00500F87">
      <w:pPr>
        <w:jc w:val="both"/>
      </w:pPr>
    </w:p>
    <w:p w14:paraId="6AE88BE7" w14:textId="10F08A80" w:rsidR="00500F87" w:rsidRDefault="0049483A">
      <w:pPr>
        <w:jc w:val="both"/>
      </w:pPr>
      <w:r>
        <w:t>Statuts adoptés par</w:t>
      </w:r>
      <w:r w:rsidR="009D373C">
        <w:t xml:space="preserve"> l'assemblée </w:t>
      </w:r>
      <w:r w:rsidR="007F7098" w:rsidRPr="00C52EA7">
        <w:t xml:space="preserve">générale du 9 mars 2022 </w:t>
      </w:r>
      <w:r>
        <w:t>à Aigle</w:t>
      </w:r>
    </w:p>
    <w:p w14:paraId="764C13FA" w14:textId="77777777" w:rsidR="00500F87" w:rsidRDefault="00500F87">
      <w:pPr>
        <w:jc w:val="both"/>
      </w:pPr>
    </w:p>
    <w:p w14:paraId="5FA74FC9" w14:textId="77777777" w:rsidR="009D373C" w:rsidRDefault="009D373C">
      <w:pPr>
        <w:jc w:val="both"/>
      </w:pPr>
    </w:p>
    <w:p w14:paraId="30ACB680" w14:textId="77777777" w:rsidR="009D373C" w:rsidRDefault="009D373C">
      <w:pPr>
        <w:jc w:val="both"/>
      </w:pPr>
    </w:p>
    <w:p w14:paraId="6CE2163A" w14:textId="77777777" w:rsidR="00500F87" w:rsidRPr="009D373C" w:rsidRDefault="00500F87">
      <w:pPr>
        <w:jc w:val="both"/>
        <w:rPr>
          <w:u w:val="single"/>
        </w:rPr>
      </w:pPr>
    </w:p>
    <w:p w14:paraId="387BA515" w14:textId="77777777" w:rsidR="009D373C" w:rsidRDefault="009D373C">
      <w:pPr>
        <w:jc w:val="both"/>
        <w:rPr>
          <w:color w:val="000000"/>
        </w:rPr>
      </w:pPr>
      <w:r>
        <w:t xml:space="preserve">Présidente : </w:t>
      </w:r>
      <w:r w:rsidR="0049483A">
        <w:t xml:space="preserve">Yolande </w:t>
      </w:r>
      <w:r w:rsidR="0049483A">
        <w:rPr>
          <w:color w:val="000000"/>
        </w:rPr>
        <w:t>Grezet</w:t>
      </w:r>
      <w:r w:rsidR="0049483A">
        <w:rPr>
          <w:color w:val="000000"/>
        </w:rPr>
        <w:tab/>
      </w:r>
      <w:r w:rsidR="0049483A">
        <w:rPr>
          <w:color w:val="000000"/>
        </w:rPr>
        <w:tab/>
      </w:r>
      <w:r w:rsidR="0049483A">
        <w:rPr>
          <w:color w:val="000000"/>
        </w:rPr>
        <w:tab/>
        <w:t xml:space="preserve">    </w:t>
      </w:r>
    </w:p>
    <w:p w14:paraId="7A78F3C3" w14:textId="77777777" w:rsidR="009D373C" w:rsidRDefault="009D373C">
      <w:pPr>
        <w:jc w:val="both"/>
        <w:rPr>
          <w:color w:val="000000"/>
        </w:rPr>
      </w:pPr>
    </w:p>
    <w:p w14:paraId="0D2C7794" w14:textId="65BEA548" w:rsidR="00500F87" w:rsidRDefault="00A22F5A">
      <w:pPr>
        <w:jc w:val="both"/>
      </w:pPr>
      <w:r w:rsidRPr="00C52EA7">
        <w:t>Caissière</w:t>
      </w:r>
      <w:r w:rsidR="009D373C" w:rsidRPr="00C52EA7">
        <w:t> :</w:t>
      </w:r>
      <w:r w:rsidR="0049483A" w:rsidRPr="00C52EA7">
        <w:t xml:space="preserve"> </w:t>
      </w:r>
      <w:r w:rsidR="007F7098" w:rsidRPr="00C52EA7">
        <w:t>Christine Gauthier</w:t>
      </w:r>
      <w:r w:rsidR="0049483A" w:rsidRPr="00C52EA7">
        <w:tab/>
      </w:r>
      <w:r w:rsidR="0049483A">
        <w:t xml:space="preserve">    </w:t>
      </w:r>
    </w:p>
    <w:p w14:paraId="7DF4266E" w14:textId="77777777" w:rsidR="00500F87" w:rsidRDefault="00500F87">
      <w:pPr>
        <w:jc w:val="both"/>
      </w:pPr>
    </w:p>
    <w:p w14:paraId="2A27CE29" w14:textId="77777777" w:rsidR="00500F87" w:rsidRDefault="00500F87">
      <w:pPr>
        <w:jc w:val="both"/>
      </w:pPr>
    </w:p>
    <w:p w14:paraId="541CCDEA" w14:textId="77777777" w:rsidR="00500F87" w:rsidRDefault="00500F87">
      <w:pPr>
        <w:jc w:val="both"/>
      </w:pPr>
    </w:p>
    <w:p w14:paraId="70146DBC" w14:textId="77777777" w:rsidR="00500F87" w:rsidRDefault="0049483A">
      <w:pPr>
        <w:jc w:val="both"/>
      </w:pPr>
      <w:r>
        <w:tab/>
      </w:r>
      <w:r>
        <w:tab/>
      </w:r>
      <w:r>
        <w:tab/>
      </w:r>
      <w:r>
        <w:tab/>
      </w:r>
    </w:p>
    <w:p w14:paraId="5AC2BC6E" w14:textId="77777777" w:rsidR="00500F87" w:rsidRDefault="00500F87">
      <w:pPr>
        <w:jc w:val="both"/>
      </w:pPr>
    </w:p>
    <w:sectPr w:rsidR="00500F87" w:rsidSect="00500F87">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1060" w:hanging="360"/>
      </w:pPr>
      <w:rPr>
        <w:rFonts w:ascii="Times New Roman" w:hAnsi="Times New Roman"/>
      </w:rPr>
    </w:lvl>
  </w:abstractNum>
  <w:num w:numId="1" w16cid:durableId="1887837610">
    <w:abstractNumId w:val="0"/>
  </w:num>
  <w:num w:numId="2" w16cid:durableId="18933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3A"/>
    <w:rsid w:val="00056A80"/>
    <w:rsid w:val="0024221E"/>
    <w:rsid w:val="00246422"/>
    <w:rsid w:val="0026415E"/>
    <w:rsid w:val="003B01B6"/>
    <w:rsid w:val="00452320"/>
    <w:rsid w:val="0048128D"/>
    <w:rsid w:val="0049483A"/>
    <w:rsid w:val="004D5F7E"/>
    <w:rsid w:val="00500F87"/>
    <w:rsid w:val="0051428A"/>
    <w:rsid w:val="006F1822"/>
    <w:rsid w:val="00750D86"/>
    <w:rsid w:val="007F7098"/>
    <w:rsid w:val="008119FA"/>
    <w:rsid w:val="00865E78"/>
    <w:rsid w:val="009D373C"/>
    <w:rsid w:val="00A22F5A"/>
    <w:rsid w:val="00AA1BB6"/>
    <w:rsid w:val="00C04C10"/>
    <w:rsid w:val="00C52EA7"/>
    <w:rsid w:val="00E75946"/>
    <w:rsid w:val="00FB2F89"/>
    <w:rsid w:val="00FC7F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B66A0B2"/>
  <w15:docId w15:val="{A98D6710-093A-468D-ADFF-2828C267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87"/>
    <w:pPr>
      <w:widowControl w:val="0"/>
      <w:suppressAutoHyphens/>
    </w:pPr>
    <w:rPr>
      <w:rFonts w:cs="Cambria"/>
      <w:sz w:val="24"/>
      <w:szCs w:val="24"/>
      <w:lang w:val="fr-FR" w:eastAsia="ar-SA"/>
    </w:rPr>
  </w:style>
  <w:style w:type="paragraph" w:styleId="Titre1">
    <w:name w:val="heading 1"/>
    <w:basedOn w:val="Normal"/>
    <w:next w:val="Normal"/>
    <w:qFormat/>
    <w:rsid w:val="00500F87"/>
    <w:pPr>
      <w:keepNext/>
      <w:keepLines/>
      <w:numPr>
        <w:numId w:val="1"/>
      </w:numPr>
      <w:spacing w:before="480" w:line="276" w:lineRule="auto"/>
      <w:outlineLvl w:val="0"/>
    </w:pPr>
    <w:rPr>
      <w:rFonts w:ascii="Arial" w:hAnsi="Arial"/>
      <w:b/>
      <w:bCs/>
      <w:color w:val="365F91"/>
      <w:sz w:val="28"/>
      <w:szCs w:val="28"/>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500F87"/>
    <w:rPr>
      <w:rFonts w:ascii="Symbol" w:hAnsi="Symbol"/>
    </w:rPr>
  </w:style>
  <w:style w:type="character" w:customStyle="1" w:styleId="Absatz-Standardschriftart">
    <w:name w:val="Absatz-Standardschriftart"/>
    <w:rsid w:val="00500F87"/>
  </w:style>
  <w:style w:type="character" w:customStyle="1" w:styleId="WW-Absatz-Standardschriftart">
    <w:name w:val="WW-Absatz-Standardschriftart"/>
    <w:rsid w:val="00500F87"/>
  </w:style>
  <w:style w:type="character" w:customStyle="1" w:styleId="WW8Num1z0">
    <w:name w:val="WW8Num1z0"/>
    <w:rsid w:val="00500F87"/>
    <w:rPr>
      <w:rFonts w:ascii="Times New Roman" w:eastAsia="Times New Roman" w:hAnsi="Times New Roman" w:cs="Times New Roman"/>
    </w:rPr>
  </w:style>
  <w:style w:type="character" w:customStyle="1" w:styleId="WW8Num1z1">
    <w:name w:val="WW8Num1z1"/>
    <w:rsid w:val="00500F87"/>
    <w:rPr>
      <w:rFonts w:ascii="Courier New" w:hAnsi="Courier New"/>
    </w:rPr>
  </w:style>
  <w:style w:type="character" w:customStyle="1" w:styleId="WW8Num1z2">
    <w:name w:val="WW8Num1z2"/>
    <w:rsid w:val="00500F87"/>
    <w:rPr>
      <w:rFonts w:ascii="Wingdings" w:hAnsi="Wingdings"/>
    </w:rPr>
  </w:style>
  <w:style w:type="character" w:customStyle="1" w:styleId="WW8Num1z3">
    <w:name w:val="WW8Num1z3"/>
    <w:rsid w:val="00500F87"/>
    <w:rPr>
      <w:rFonts w:ascii="Symbol" w:hAnsi="Symbol"/>
    </w:rPr>
  </w:style>
  <w:style w:type="character" w:customStyle="1" w:styleId="WW8Num2z1">
    <w:name w:val="WW8Num2z1"/>
    <w:rsid w:val="00500F87"/>
    <w:rPr>
      <w:rFonts w:ascii="Courier New" w:hAnsi="Courier New"/>
    </w:rPr>
  </w:style>
  <w:style w:type="character" w:customStyle="1" w:styleId="WW8Num2z2">
    <w:name w:val="WW8Num2z2"/>
    <w:rsid w:val="00500F87"/>
    <w:rPr>
      <w:rFonts w:ascii="Wingdings" w:hAnsi="Wingdings"/>
    </w:rPr>
  </w:style>
  <w:style w:type="character" w:customStyle="1" w:styleId="Policepardfaut1">
    <w:name w:val="Police par défaut1"/>
    <w:rsid w:val="00500F87"/>
  </w:style>
  <w:style w:type="character" w:customStyle="1" w:styleId="Titre1Car">
    <w:name w:val="Titre 1 Car"/>
    <w:basedOn w:val="Policepardfaut1"/>
    <w:rsid w:val="00500F87"/>
    <w:rPr>
      <w:rFonts w:ascii="Arial" w:eastAsia="Times New Roman" w:hAnsi="Arial"/>
      <w:b/>
      <w:bCs/>
      <w:color w:val="365F91"/>
      <w:sz w:val="28"/>
      <w:szCs w:val="28"/>
      <w:lang w:val="fr-CH"/>
    </w:rPr>
  </w:style>
  <w:style w:type="paragraph" w:customStyle="1" w:styleId="Titre10">
    <w:name w:val="Titre1"/>
    <w:basedOn w:val="Normal"/>
    <w:next w:val="Corpsdetexte"/>
    <w:rsid w:val="00500F87"/>
    <w:pPr>
      <w:keepNext/>
      <w:spacing w:before="240" w:after="120"/>
    </w:pPr>
    <w:rPr>
      <w:rFonts w:ascii="Arial" w:eastAsia="SimSun" w:hAnsi="Arial" w:cs="Lucida Sans"/>
      <w:sz w:val="28"/>
      <w:szCs w:val="28"/>
    </w:rPr>
  </w:style>
  <w:style w:type="paragraph" w:styleId="Corpsdetexte">
    <w:name w:val="Body Text"/>
    <w:basedOn w:val="Normal"/>
    <w:rsid w:val="00500F87"/>
    <w:pPr>
      <w:spacing w:after="120"/>
    </w:pPr>
  </w:style>
  <w:style w:type="paragraph" w:styleId="Liste">
    <w:name w:val="List"/>
    <w:basedOn w:val="Corpsdetexte"/>
    <w:rsid w:val="00500F87"/>
    <w:rPr>
      <w:rFonts w:cs="Lucida Sans"/>
    </w:rPr>
  </w:style>
  <w:style w:type="paragraph" w:customStyle="1" w:styleId="Lgende1">
    <w:name w:val="Légende1"/>
    <w:basedOn w:val="Normal"/>
    <w:rsid w:val="00500F87"/>
    <w:pPr>
      <w:suppressLineNumbers/>
      <w:spacing w:before="120" w:after="120"/>
    </w:pPr>
    <w:rPr>
      <w:rFonts w:cs="Lucida Sans"/>
      <w:i/>
      <w:iCs/>
    </w:rPr>
  </w:style>
  <w:style w:type="paragraph" w:customStyle="1" w:styleId="Index">
    <w:name w:val="Index"/>
    <w:basedOn w:val="Normal"/>
    <w:rsid w:val="00500F87"/>
    <w:pPr>
      <w:suppressLineNumbers/>
    </w:pPr>
    <w:rPr>
      <w:rFonts w:cs="Lucida Sans"/>
    </w:rPr>
  </w:style>
  <w:style w:type="paragraph" w:styleId="Paragraphedeliste">
    <w:name w:val="List Paragraph"/>
    <w:basedOn w:val="Normal"/>
    <w:qFormat/>
    <w:rsid w:val="00500F87"/>
    <w:pPr>
      <w:ind w:left="720"/>
    </w:pPr>
  </w:style>
  <w:style w:type="paragraph" w:customStyle="1" w:styleId="Style2">
    <w:name w:val="Style2"/>
    <w:basedOn w:val="Paragraphedeliste"/>
    <w:rsid w:val="00500F87"/>
    <w:pPr>
      <w:spacing w:line="360" w:lineRule="auto"/>
      <w:jc w:val="both"/>
    </w:pPr>
  </w:style>
  <w:style w:type="paragraph" w:styleId="Citation">
    <w:name w:val="Quote"/>
    <w:basedOn w:val="Normal"/>
    <w:qFormat/>
    <w:rsid w:val="00500F87"/>
    <w:pPr>
      <w:spacing w:after="283"/>
      <w:ind w:left="567" w:right="567"/>
    </w:pPr>
  </w:style>
  <w:style w:type="paragraph" w:styleId="Textedebulles">
    <w:name w:val="Balloon Text"/>
    <w:basedOn w:val="Normal"/>
    <w:link w:val="TextedebullesCar"/>
    <w:uiPriority w:val="99"/>
    <w:semiHidden/>
    <w:unhideWhenUsed/>
    <w:rsid w:val="0051428A"/>
    <w:rPr>
      <w:rFonts w:ascii="Tahoma" w:hAnsi="Tahoma" w:cs="Tahoma"/>
      <w:sz w:val="16"/>
      <w:szCs w:val="16"/>
    </w:rPr>
  </w:style>
  <w:style w:type="character" w:customStyle="1" w:styleId="TextedebullesCar">
    <w:name w:val="Texte de bulles Car"/>
    <w:basedOn w:val="Policepardfaut"/>
    <w:link w:val="Textedebulles"/>
    <w:uiPriority w:val="99"/>
    <w:semiHidden/>
    <w:rsid w:val="0051428A"/>
    <w:rPr>
      <w:rFonts w:ascii="Tahoma" w:hAnsi="Tahoma" w:cs="Tahoma"/>
      <w:sz w:val="16"/>
      <w:szCs w:val="1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816</Words>
  <Characters>4492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Dessiex</dc:creator>
  <cp:lastModifiedBy>Prive</cp:lastModifiedBy>
  <cp:revision>6</cp:revision>
  <cp:lastPrinted>1900-12-31T23:00:00Z</cp:lastPrinted>
  <dcterms:created xsi:type="dcterms:W3CDTF">2022-04-12T19:37:00Z</dcterms:created>
  <dcterms:modified xsi:type="dcterms:W3CDTF">2022-06-02T18:29:00Z</dcterms:modified>
</cp:coreProperties>
</file>